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AE" w:rsidRPr="000610AE" w:rsidRDefault="000610AE" w:rsidP="000610AE">
      <w:pPr>
        <w:pStyle w:val="Bezodstpw"/>
        <w:rPr>
          <w:b/>
        </w:rPr>
      </w:pPr>
      <w:r w:rsidRPr="000610AE">
        <w:rPr>
          <w:b/>
        </w:rPr>
        <w:t>KENNISGEVING AAN EU-BURGERS EN HUN FAMILIELEDEN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proofErr w:type="spellStart"/>
      <w:r>
        <w:t>Aanvragen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in het 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ingediend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officiële</w:t>
      </w:r>
      <w:proofErr w:type="spellEnd"/>
      <w:r>
        <w:t xml:space="preserve"> </w:t>
      </w:r>
      <w:proofErr w:type="spellStart"/>
      <w:r>
        <w:t>formulieren</w:t>
      </w:r>
      <w:proofErr w:type="spellEnd"/>
      <w:r>
        <w:t>.</w:t>
      </w:r>
    </w:p>
    <w:p w:rsidR="000610AE" w:rsidRDefault="000610AE" w:rsidP="000610AE">
      <w:pPr>
        <w:pStyle w:val="Bezodstpw"/>
      </w:pPr>
      <w:r>
        <w:t xml:space="preserve">Alle </w:t>
      </w:r>
      <w:proofErr w:type="spellStart"/>
      <w:r>
        <w:t>verplichte</w:t>
      </w:r>
      <w:proofErr w:type="spellEnd"/>
      <w:r>
        <w:t xml:space="preserve"> </w:t>
      </w:r>
      <w:proofErr w:type="spellStart"/>
      <w:r>
        <w:t>rubrieken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ingevuld</w:t>
      </w:r>
      <w:proofErr w:type="spellEnd"/>
      <w:r>
        <w:t xml:space="preserve"> in </w:t>
      </w:r>
      <w:proofErr w:type="spellStart"/>
      <w:r>
        <w:t>overeenstemming</w:t>
      </w:r>
      <w:proofErr w:type="spellEnd"/>
      <w:r>
        <w:t xml:space="preserve"> met de </w:t>
      </w:r>
      <w:proofErr w:type="spellStart"/>
      <w:r>
        <w:t>feiten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proofErr w:type="spellStart"/>
      <w:r>
        <w:t>Documenten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vreemde</w:t>
      </w:r>
      <w:proofErr w:type="spellEnd"/>
      <w:r>
        <w:t xml:space="preserve"> </w:t>
      </w:r>
      <w:proofErr w:type="spellStart"/>
      <w:r>
        <w:t>taal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opgesteld</w:t>
      </w:r>
      <w:proofErr w:type="spellEnd"/>
      <w:r>
        <w:t xml:space="preserve"> en bij de </w:t>
      </w:r>
      <w:proofErr w:type="spellStart"/>
      <w:r>
        <w:t>aanvraag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gevoegd</w:t>
      </w:r>
      <w:proofErr w:type="spellEnd"/>
      <w:r>
        <w:t xml:space="preserve">, </w:t>
      </w:r>
      <w:proofErr w:type="spellStart"/>
      <w:r>
        <w:t>moeten</w:t>
      </w:r>
      <w:proofErr w:type="spellEnd"/>
    </w:p>
    <w:p w:rsidR="000610AE" w:rsidRDefault="000610AE" w:rsidP="000610AE">
      <w:pPr>
        <w:pStyle w:val="Bezodstpw"/>
      </w:pPr>
      <w:proofErr w:type="spellStart"/>
      <w:r>
        <w:t>samen</w:t>
      </w:r>
      <w:proofErr w:type="spellEnd"/>
      <w:r>
        <w:t xml:space="preserve"> met </w:t>
      </w:r>
      <w:proofErr w:type="spellStart"/>
      <w:r>
        <w:t>hun</w:t>
      </w:r>
      <w:proofErr w:type="spellEnd"/>
      <w:r>
        <w:t xml:space="preserve"> </w:t>
      </w:r>
      <w:proofErr w:type="spellStart"/>
      <w:r>
        <w:t>vertaling</w:t>
      </w:r>
      <w:proofErr w:type="spellEnd"/>
      <w:r>
        <w:t xml:space="preserve"> in het 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ingediend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beëdigd</w:t>
      </w:r>
      <w:proofErr w:type="spellEnd"/>
      <w:r>
        <w:t xml:space="preserve"> </w:t>
      </w:r>
      <w:proofErr w:type="spellStart"/>
      <w:r>
        <w:t>vertaler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proofErr w:type="spellStart"/>
      <w:r>
        <w:t>Fotokopieën</w:t>
      </w:r>
      <w:proofErr w:type="spellEnd"/>
      <w:r>
        <w:t xml:space="preserve"> van </w:t>
      </w:r>
      <w:proofErr w:type="spellStart"/>
      <w:r>
        <w:t>documenten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eensluidend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verklaard</w:t>
      </w:r>
      <w:proofErr w:type="spellEnd"/>
      <w:r>
        <w:t xml:space="preserve">,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bewijs</w:t>
      </w:r>
      <w:proofErr w:type="spellEnd"/>
      <w:r>
        <w:t xml:space="preserve"> in</w:t>
      </w:r>
    </w:p>
    <w:p w:rsidR="000610AE" w:rsidRDefault="000610AE" w:rsidP="000610AE">
      <w:pPr>
        <w:pStyle w:val="Bezodstpw"/>
      </w:pPr>
      <w:proofErr w:type="spellStart"/>
      <w:r>
        <w:t>administratieve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proofErr w:type="spellStart"/>
      <w:r>
        <w:t>Een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mag </w:t>
      </w:r>
      <w:proofErr w:type="spellStart"/>
      <w:r>
        <w:t>handelen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advocaat</w:t>
      </w:r>
      <w:proofErr w:type="spellEnd"/>
      <w:r>
        <w:t xml:space="preserve">, </w:t>
      </w:r>
      <w:proofErr w:type="spellStart"/>
      <w:r>
        <w:t>tenzij</w:t>
      </w:r>
      <w:proofErr w:type="spellEnd"/>
      <w:r>
        <w:t xml:space="preserve"> de </w:t>
      </w:r>
      <w:proofErr w:type="spellStart"/>
      <w:r>
        <w:t>aard</w:t>
      </w:r>
      <w:proofErr w:type="spellEnd"/>
      <w:r>
        <w:t xml:space="preserve"> van de </w:t>
      </w:r>
      <w:proofErr w:type="spellStart"/>
      <w:r>
        <w:t>actie</w:t>
      </w:r>
      <w:proofErr w:type="spellEnd"/>
      <w:r>
        <w:t xml:space="preserve"> </w:t>
      </w:r>
      <w:proofErr w:type="spellStart"/>
      <w:r>
        <w:t>vereist</w:t>
      </w:r>
      <w:proofErr w:type="spellEnd"/>
      <w:r>
        <w:t xml:space="preserve"> dat de </w:t>
      </w:r>
      <w:proofErr w:type="spellStart"/>
      <w:r>
        <w:t>partij</w:t>
      </w:r>
      <w:proofErr w:type="spellEnd"/>
      <w:r>
        <w:t xml:space="preserve"> in</w:t>
      </w:r>
    </w:p>
    <w:p w:rsidR="000610AE" w:rsidRDefault="000610AE" w:rsidP="000610AE">
      <w:pPr>
        <w:pStyle w:val="Bezodstpw"/>
      </w:pPr>
      <w:proofErr w:type="spellStart"/>
      <w:r>
        <w:t>persoon</w:t>
      </w:r>
      <w:proofErr w:type="spellEnd"/>
      <w:r>
        <w:t xml:space="preserve"> </w:t>
      </w:r>
      <w:proofErr w:type="spellStart"/>
      <w:r>
        <w:t>handelt</w:t>
      </w:r>
      <w:proofErr w:type="spellEnd"/>
      <w:r>
        <w:t xml:space="preserve">. De </w:t>
      </w:r>
      <w:proofErr w:type="spellStart"/>
      <w:r>
        <w:t>gevolmachtigde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met</w:t>
      </w:r>
    </w:p>
    <w:p w:rsidR="000610AE" w:rsidRDefault="000610AE" w:rsidP="000610AE">
      <w:pPr>
        <w:pStyle w:val="Bezodstpw"/>
      </w:pPr>
      <w:proofErr w:type="spellStart"/>
      <w:r>
        <w:t>handelingsbekwaamheid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volmacht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schriftelijk</w:t>
      </w:r>
      <w:proofErr w:type="spellEnd"/>
      <w:r>
        <w:t xml:space="preserve">, in de </w:t>
      </w:r>
      <w:proofErr w:type="spellStart"/>
      <w:r>
        <w:t>vorm</w:t>
      </w:r>
      <w:proofErr w:type="spellEnd"/>
      <w:r>
        <w:t xml:space="preserve"> van </w:t>
      </w:r>
      <w:proofErr w:type="spellStart"/>
      <w:r>
        <w:t>een</w:t>
      </w:r>
      <w:proofErr w:type="spellEnd"/>
    </w:p>
    <w:p w:rsidR="000610AE" w:rsidRDefault="000610AE" w:rsidP="000610AE">
      <w:pPr>
        <w:pStyle w:val="Bezodstpw"/>
      </w:pPr>
      <w:proofErr w:type="spellStart"/>
      <w:r>
        <w:t>elektronisch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of in de </w:t>
      </w:r>
      <w:proofErr w:type="spellStart"/>
      <w:r>
        <w:t>notulen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opgenomen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volmacht</w:t>
      </w:r>
      <w:proofErr w:type="spellEnd"/>
      <w:r>
        <w:t xml:space="preserve"> in de </w:t>
      </w:r>
      <w:proofErr w:type="spellStart"/>
      <w:r>
        <w:t>vorm</w:t>
      </w:r>
      <w:proofErr w:type="spellEnd"/>
      <w:r>
        <w:t xml:space="preserve"> van</w:t>
      </w:r>
    </w:p>
    <w:p w:rsidR="000610AE" w:rsidRDefault="000610AE" w:rsidP="000610AE">
      <w:pPr>
        <w:pStyle w:val="Bezodstpw"/>
      </w:pPr>
      <w:proofErr w:type="spellStart"/>
      <w:r>
        <w:t>een</w:t>
      </w:r>
      <w:proofErr w:type="spellEnd"/>
      <w:r>
        <w:t xml:space="preserve"> </w:t>
      </w:r>
      <w:proofErr w:type="spellStart"/>
      <w:r>
        <w:t>elektronisch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voorzien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gekwalificeerde</w:t>
      </w:r>
      <w:proofErr w:type="spellEnd"/>
      <w:r>
        <w:t xml:space="preserve"> </w:t>
      </w:r>
      <w:proofErr w:type="spellStart"/>
      <w:r>
        <w:t>elektronische</w:t>
      </w:r>
      <w:proofErr w:type="spellEnd"/>
    </w:p>
    <w:p w:rsidR="000610AE" w:rsidRDefault="000610AE" w:rsidP="000610AE">
      <w:pPr>
        <w:pStyle w:val="Bezodstpw"/>
      </w:pPr>
      <w:proofErr w:type="spellStart"/>
      <w:r>
        <w:t>handtekening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handtekening</w:t>
      </w:r>
      <w:proofErr w:type="spellEnd"/>
      <w:r>
        <w:t xml:space="preserve"> </w:t>
      </w:r>
      <w:proofErr w:type="spellStart"/>
      <w:r>
        <w:t>bevestigd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ePUAP</w:t>
      </w:r>
      <w:proofErr w:type="spellEnd"/>
      <w:r>
        <w:t xml:space="preserve"> </w:t>
      </w:r>
      <w:proofErr w:type="spellStart"/>
      <w:r>
        <w:t>trusted</w:t>
      </w:r>
      <w:proofErr w:type="spellEnd"/>
      <w:r>
        <w:t xml:space="preserve"> profile.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r>
        <w:t xml:space="preserve">De </w:t>
      </w:r>
      <w:proofErr w:type="spellStart"/>
      <w:r>
        <w:t>advocaat</w:t>
      </w:r>
      <w:proofErr w:type="spellEnd"/>
      <w:r>
        <w:t xml:space="preserve"> </w:t>
      </w:r>
      <w:proofErr w:type="spellStart"/>
      <w:r>
        <w:t>voegt</w:t>
      </w:r>
      <w:proofErr w:type="spellEnd"/>
      <w:r>
        <w:t xml:space="preserve"> bij het </w:t>
      </w:r>
      <w:proofErr w:type="spellStart"/>
      <w:r>
        <w:t>procesdossier</w:t>
      </w:r>
      <w:proofErr w:type="spellEnd"/>
      <w:r>
        <w:t xml:space="preserve"> het </w:t>
      </w:r>
      <w:proofErr w:type="spellStart"/>
      <w:r>
        <w:t>origineel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officieel</w:t>
      </w:r>
      <w:proofErr w:type="spellEnd"/>
      <w:r>
        <w:t xml:space="preserve"> </w:t>
      </w:r>
      <w:proofErr w:type="spellStart"/>
      <w:r>
        <w:t>gewaarmerkt</w:t>
      </w:r>
      <w:proofErr w:type="spellEnd"/>
      <w:r>
        <w:t xml:space="preserve"> </w:t>
      </w:r>
      <w:proofErr w:type="spellStart"/>
      <w:r>
        <w:t>afschrift</w:t>
      </w:r>
      <w:proofErr w:type="spellEnd"/>
    </w:p>
    <w:p w:rsidR="000610AE" w:rsidRDefault="000610AE" w:rsidP="000610AE">
      <w:pPr>
        <w:pStyle w:val="Bezodstpw"/>
      </w:pPr>
      <w:r>
        <w:t xml:space="preserve">van de </w:t>
      </w:r>
      <w:proofErr w:type="spellStart"/>
      <w:r>
        <w:t>volmacht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advocaat</w:t>
      </w:r>
      <w:proofErr w:type="spellEnd"/>
      <w:r>
        <w:t xml:space="preserve">, </w:t>
      </w:r>
      <w:proofErr w:type="spellStart"/>
      <w:r>
        <w:t>procureur</w:t>
      </w:r>
      <w:proofErr w:type="spellEnd"/>
      <w:r>
        <w:t xml:space="preserve">, </w:t>
      </w:r>
      <w:proofErr w:type="spellStart"/>
      <w:r>
        <w:t>octrooigemachtigde</w:t>
      </w:r>
      <w:proofErr w:type="spellEnd"/>
      <w:r>
        <w:t xml:space="preserve"> en </w:t>
      </w:r>
      <w:proofErr w:type="spellStart"/>
      <w:r>
        <w:t>belastingadviseur</w:t>
      </w:r>
      <w:proofErr w:type="spellEnd"/>
      <w:r>
        <w:t xml:space="preserve"> </w:t>
      </w:r>
      <w:proofErr w:type="spellStart"/>
      <w:r>
        <w:t>mogen</w:t>
      </w:r>
      <w:proofErr w:type="spellEnd"/>
    </w:p>
    <w:p w:rsidR="000610AE" w:rsidRDefault="000610AE" w:rsidP="000610AE">
      <w:pPr>
        <w:pStyle w:val="Bezodstpw"/>
      </w:pPr>
      <w:proofErr w:type="spellStart"/>
      <w:r>
        <w:t>zelf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kopie van de </w:t>
      </w:r>
      <w:proofErr w:type="spellStart"/>
      <w:r>
        <w:t>aan</w:t>
      </w:r>
      <w:proofErr w:type="spellEnd"/>
      <w:r>
        <w:t xml:space="preserve"> hen </w:t>
      </w:r>
      <w:proofErr w:type="spellStart"/>
      <w:r>
        <w:t>verleende</w:t>
      </w:r>
      <w:proofErr w:type="spellEnd"/>
      <w:r>
        <w:t xml:space="preserve"> </w:t>
      </w:r>
      <w:proofErr w:type="spellStart"/>
      <w:r>
        <w:t>volmacht</w:t>
      </w:r>
      <w:proofErr w:type="spellEnd"/>
      <w:r>
        <w:t xml:space="preserve"> en </w:t>
      </w:r>
      <w:proofErr w:type="spellStart"/>
      <w:r>
        <w:t>kopieën</w:t>
      </w:r>
      <w:proofErr w:type="spellEnd"/>
      <w:r>
        <w:t xml:space="preserve"> van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documenten</w:t>
      </w:r>
      <w:proofErr w:type="spellEnd"/>
    </w:p>
    <w:p w:rsidR="000610AE" w:rsidRDefault="000610AE" w:rsidP="000610AE">
      <w:pPr>
        <w:pStyle w:val="Bezodstpw"/>
      </w:pPr>
      <w:proofErr w:type="spellStart"/>
      <w:r>
        <w:t>waaruit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bevoegdheid</w:t>
      </w:r>
      <w:proofErr w:type="spellEnd"/>
      <w:r>
        <w:t xml:space="preserve"> </w:t>
      </w:r>
      <w:proofErr w:type="spellStart"/>
      <w:r>
        <w:t>blijkt</w:t>
      </w:r>
      <w:proofErr w:type="spellEnd"/>
      <w:r>
        <w:t xml:space="preserve">, </w:t>
      </w:r>
      <w:proofErr w:type="spellStart"/>
      <w:r>
        <w:t>waarmerken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overheidsinstantie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in </w:t>
      </w:r>
      <w:proofErr w:type="spellStart"/>
      <w:r>
        <w:t>geval</w:t>
      </w:r>
      <w:proofErr w:type="spellEnd"/>
      <w:r>
        <w:t xml:space="preserve"> van </w:t>
      </w:r>
      <w:proofErr w:type="spellStart"/>
      <w:r>
        <w:t>twijfel</w:t>
      </w:r>
      <w:proofErr w:type="spellEnd"/>
    </w:p>
    <w:p w:rsidR="000610AE" w:rsidRDefault="000610AE" w:rsidP="000610AE">
      <w:pPr>
        <w:pStyle w:val="Bezodstpw"/>
      </w:pPr>
      <w:proofErr w:type="spellStart"/>
      <w:r>
        <w:t>een</w:t>
      </w:r>
      <w:proofErr w:type="spellEnd"/>
      <w:r>
        <w:t xml:space="preserve"> </w:t>
      </w:r>
      <w:proofErr w:type="spellStart"/>
      <w:r>
        <w:t>officiële</w:t>
      </w:r>
      <w:proofErr w:type="spellEnd"/>
      <w:r>
        <w:t xml:space="preserve"> </w:t>
      </w:r>
      <w:proofErr w:type="spellStart"/>
      <w:r>
        <w:t>certificering</w:t>
      </w:r>
      <w:proofErr w:type="spellEnd"/>
      <w:r>
        <w:t xml:space="preserve"> van de </w:t>
      </w:r>
      <w:proofErr w:type="spellStart"/>
      <w:r>
        <w:t>handtekening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vragen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proofErr w:type="spellStart"/>
      <w:r>
        <w:t>Een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woonplaats</w:t>
      </w:r>
      <w:proofErr w:type="spellEnd"/>
      <w:r>
        <w:t xml:space="preserve"> of </w:t>
      </w:r>
      <w:proofErr w:type="spellStart"/>
      <w:r>
        <w:t>gewone</w:t>
      </w:r>
      <w:proofErr w:type="spellEnd"/>
      <w:r>
        <w:t xml:space="preserve"> </w:t>
      </w:r>
      <w:proofErr w:type="spellStart"/>
      <w:r>
        <w:t>verblijfplaats</w:t>
      </w:r>
      <w:proofErr w:type="spellEnd"/>
      <w:r>
        <w:t xml:space="preserve"> of </w:t>
      </w:r>
      <w:proofErr w:type="spellStart"/>
      <w:r>
        <w:t>zetel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in de </w:t>
      </w:r>
      <w:proofErr w:type="spellStart"/>
      <w:r>
        <w:t>Republiek</w:t>
      </w:r>
      <w:proofErr w:type="spellEnd"/>
      <w:r>
        <w:t xml:space="preserve"> Polen of</w:t>
      </w:r>
    </w:p>
    <w:p w:rsidR="000610AE" w:rsidRDefault="000610AE" w:rsidP="000610AE">
      <w:pPr>
        <w:pStyle w:val="Bezodstpw"/>
      </w:pPr>
      <w:r>
        <w:t xml:space="preserve">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lidstaat</w:t>
      </w:r>
      <w:proofErr w:type="spellEnd"/>
      <w:r>
        <w:t xml:space="preserve"> van de </w:t>
      </w:r>
      <w:proofErr w:type="spellStart"/>
      <w:r>
        <w:t>Europese</w:t>
      </w:r>
      <w:proofErr w:type="spellEnd"/>
      <w:r>
        <w:t xml:space="preserve"> Unie </w:t>
      </w:r>
      <w:proofErr w:type="spellStart"/>
      <w:r>
        <w:t>heeft</w:t>
      </w:r>
      <w:proofErr w:type="spellEnd"/>
      <w:r>
        <w:t xml:space="preserve">,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in de </w:t>
      </w:r>
      <w:proofErr w:type="spellStart"/>
      <w:r>
        <w:t>Republiek</w:t>
      </w:r>
      <w:proofErr w:type="spellEnd"/>
      <w:r>
        <w:t xml:space="preserve"> Polen</w:t>
      </w:r>
    </w:p>
    <w:p w:rsidR="000610AE" w:rsidRDefault="000610AE" w:rsidP="000610AE">
      <w:pPr>
        <w:pStyle w:val="Bezodstpw"/>
      </w:pPr>
      <w:proofErr w:type="spellStart"/>
      <w:r>
        <w:t>verblijvende</w:t>
      </w:r>
      <w:proofErr w:type="spellEnd"/>
      <w:r>
        <w:t xml:space="preserve"> </w:t>
      </w:r>
      <w:proofErr w:type="spellStart"/>
      <w:r>
        <w:t>advocaat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betekening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aangewezen</w:t>
      </w:r>
      <w:proofErr w:type="spellEnd"/>
      <w:r>
        <w:t xml:space="preserve"> en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optreedt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consul</w:t>
      </w:r>
      <w:proofErr w:type="spellEnd"/>
    </w:p>
    <w:p w:rsidR="000610AE" w:rsidRDefault="000610AE" w:rsidP="000610AE">
      <w:pPr>
        <w:pStyle w:val="Bezodstpw"/>
      </w:pPr>
      <w:r>
        <w:t xml:space="preserve">van de </w:t>
      </w:r>
      <w:proofErr w:type="spellStart"/>
      <w:r>
        <w:t>Republiek</w:t>
      </w:r>
      <w:proofErr w:type="spellEnd"/>
      <w:r>
        <w:t xml:space="preserve"> Polen,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verplicht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advocaat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betekening</w:t>
      </w:r>
      <w:proofErr w:type="spellEnd"/>
      <w:r>
        <w:t xml:space="preserve"> in de </w:t>
      </w:r>
      <w:proofErr w:type="spellStart"/>
      <w:r>
        <w:t>Republiek</w:t>
      </w:r>
      <w:proofErr w:type="spellEnd"/>
      <w:r>
        <w:t xml:space="preserve"> Polen</w:t>
      </w:r>
    </w:p>
    <w:p w:rsidR="000610AE" w:rsidRDefault="000610AE" w:rsidP="000610AE">
      <w:pPr>
        <w:pStyle w:val="Bezodstpw"/>
      </w:pPr>
      <w:proofErr w:type="spellStart"/>
      <w:r>
        <w:t>aan</w:t>
      </w:r>
      <w:proofErr w:type="spellEnd"/>
      <w:r>
        <w:t xml:space="preserve"> te </w:t>
      </w:r>
      <w:proofErr w:type="spellStart"/>
      <w:r>
        <w:t>wijzen</w:t>
      </w:r>
      <w:proofErr w:type="spellEnd"/>
      <w:r>
        <w:t xml:space="preserve">, </w:t>
      </w:r>
      <w:proofErr w:type="spellStart"/>
      <w:r>
        <w:t>tenzij</w:t>
      </w:r>
      <w:proofErr w:type="spellEnd"/>
      <w:r>
        <w:t xml:space="preserve"> </w:t>
      </w:r>
      <w:proofErr w:type="spellStart"/>
      <w:r>
        <w:t>betekening</w:t>
      </w:r>
      <w:proofErr w:type="spellEnd"/>
      <w:r>
        <w:t xml:space="preserve"> </w:t>
      </w:r>
      <w:proofErr w:type="spellStart"/>
      <w:r>
        <w:t>plaatsvindt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middel</w:t>
      </w:r>
      <w:proofErr w:type="spellEnd"/>
      <w:r>
        <w:t xml:space="preserve"> van </w:t>
      </w:r>
      <w:proofErr w:type="spellStart"/>
      <w:r>
        <w:t>elektronische</w:t>
      </w:r>
      <w:proofErr w:type="spellEnd"/>
      <w:r>
        <w:t xml:space="preserve"> </w:t>
      </w:r>
      <w:proofErr w:type="spellStart"/>
      <w:r>
        <w:t>communicatie</w:t>
      </w:r>
      <w:proofErr w:type="spellEnd"/>
      <w:r>
        <w:t>.</w:t>
      </w:r>
    </w:p>
    <w:p w:rsidR="000610AE" w:rsidRDefault="000610AE" w:rsidP="000610AE">
      <w:pPr>
        <w:pStyle w:val="Bezodstpw"/>
      </w:pPr>
      <w:proofErr w:type="spellStart"/>
      <w:r>
        <w:t>Indien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advocaat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betekening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aangewezen</w:t>
      </w:r>
      <w:proofErr w:type="spellEnd"/>
      <w:r>
        <w:t xml:space="preserve">, </w:t>
      </w:r>
      <w:proofErr w:type="spellStart"/>
      <w:r>
        <w:t>worden</w:t>
      </w:r>
      <w:proofErr w:type="spellEnd"/>
      <w:r>
        <w:t xml:space="preserve"> de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bestemde</w:t>
      </w:r>
      <w:proofErr w:type="spellEnd"/>
    </w:p>
    <w:p w:rsidR="000610AE" w:rsidRDefault="000610AE" w:rsidP="000610AE">
      <w:pPr>
        <w:pStyle w:val="Bezodstpw"/>
      </w:pPr>
      <w:proofErr w:type="spellStart"/>
      <w:r>
        <w:t>brieven</w:t>
      </w:r>
      <w:proofErr w:type="spellEnd"/>
      <w:r>
        <w:t xml:space="preserve"> in het </w:t>
      </w:r>
      <w:proofErr w:type="spellStart"/>
      <w:r>
        <w:t>procesdossier</w:t>
      </w:r>
      <w:proofErr w:type="spellEnd"/>
      <w:r>
        <w:t xml:space="preserve"> </w:t>
      </w:r>
      <w:proofErr w:type="spellStart"/>
      <w:r>
        <w:t>achtergelaten</w:t>
      </w:r>
      <w:proofErr w:type="spellEnd"/>
      <w:r>
        <w:t xml:space="preserve"> met </w:t>
      </w:r>
      <w:proofErr w:type="spellStart"/>
      <w:r>
        <w:t>uitwerking</w:t>
      </w:r>
      <w:proofErr w:type="spellEnd"/>
      <w:r>
        <w:t xml:space="preserve"> van </w:t>
      </w:r>
      <w:proofErr w:type="spellStart"/>
      <w:r>
        <w:t>betekening</w:t>
      </w:r>
      <w:proofErr w:type="spellEnd"/>
      <w:r>
        <w:t xml:space="preserve">. De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moet</w:t>
      </w:r>
      <w:proofErr w:type="spellEnd"/>
    </w:p>
    <w:p w:rsidR="000610AE" w:rsidRDefault="000610AE" w:rsidP="000610AE">
      <w:pPr>
        <w:pStyle w:val="Bezodstpw"/>
      </w:pPr>
      <w:proofErr w:type="spellStart"/>
      <w:r>
        <w:t>hiervan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hoogte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het moment van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betekening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r>
        <w:t xml:space="preserve">Alle </w:t>
      </w:r>
      <w:proofErr w:type="spellStart"/>
      <w:r>
        <w:t>brieven</w:t>
      </w:r>
      <w:proofErr w:type="spellEnd"/>
      <w:r>
        <w:t xml:space="preserve"> (</w:t>
      </w:r>
      <w:proofErr w:type="spellStart"/>
      <w:r>
        <w:t>aankondigingen</w:t>
      </w:r>
      <w:proofErr w:type="spellEnd"/>
      <w:r>
        <w:t xml:space="preserve">, </w:t>
      </w:r>
      <w:proofErr w:type="spellStart"/>
      <w:r>
        <w:t>dagvaardingen</w:t>
      </w:r>
      <w:proofErr w:type="spellEnd"/>
      <w:r>
        <w:t xml:space="preserve">, </w:t>
      </w:r>
      <w:proofErr w:type="spellStart"/>
      <w:r>
        <w:t>beslissingen</w:t>
      </w:r>
      <w:proofErr w:type="spellEnd"/>
      <w:r>
        <w:t xml:space="preserve">, </w:t>
      </w:r>
      <w:proofErr w:type="spellStart"/>
      <w:r>
        <w:t>bevelen</w:t>
      </w:r>
      <w:proofErr w:type="spellEnd"/>
      <w:r>
        <w:t xml:space="preserve">, </w:t>
      </w:r>
      <w:proofErr w:type="spellStart"/>
      <w:r>
        <w:t>enz</w:t>
      </w:r>
      <w:proofErr w:type="spellEnd"/>
      <w:r>
        <w:t xml:space="preserve">.)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tegen</w:t>
      </w:r>
      <w:proofErr w:type="spellEnd"/>
    </w:p>
    <w:p w:rsidR="000610AE" w:rsidRDefault="000610AE" w:rsidP="000610AE">
      <w:pPr>
        <w:pStyle w:val="Bezodstpw"/>
      </w:pPr>
      <w:proofErr w:type="spellStart"/>
      <w:r>
        <w:t>ontvangstbewijs</w:t>
      </w:r>
      <w:proofErr w:type="spellEnd"/>
      <w:r>
        <w:t xml:space="preserve"> </w:t>
      </w:r>
      <w:proofErr w:type="spellStart"/>
      <w:r>
        <w:t>bezorgd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het </w:t>
      </w:r>
      <w:proofErr w:type="spellStart"/>
      <w:r>
        <w:t>postkantoor</w:t>
      </w:r>
      <w:proofErr w:type="spellEnd"/>
      <w:r>
        <w:t xml:space="preserve"> of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ambtenaren</w:t>
      </w:r>
      <w:proofErr w:type="spellEnd"/>
      <w:r>
        <w:t xml:space="preserve"> van de </w:t>
      </w:r>
      <w:proofErr w:type="spellStart"/>
      <w:r>
        <w:t>instantie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de</w:t>
      </w:r>
    </w:p>
    <w:p w:rsidR="000610AE" w:rsidRDefault="000610AE" w:rsidP="000610AE">
      <w:pPr>
        <w:pStyle w:val="Bezodstpw"/>
      </w:pPr>
      <w:proofErr w:type="spellStart"/>
      <w:r>
        <w:t>procedure</w:t>
      </w:r>
      <w:proofErr w:type="spellEnd"/>
      <w:r>
        <w:t xml:space="preserve"> </w:t>
      </w:r>
      <w:proofErr w:type="spellStart"/>
      <w:r>
        <w:t>voert</w:t>
      </w:r>
      <w:proofErr w:type="spellEnd"/>
      <w:r>
        <w:t>.</w:t>
      </w:r>
    </w:p>
    <w:p w:rsidR="000610AE" w:rsidRDefault="000610AE" w:rsidP="000610AE">
      <w:pPr>
        <w:pStyle w:val="Bezodstpw"/>
      </w:pPr>
      <w:r>
        <w:t xml:space="preserve">De </w:t>
      </w:r>
      <w:proofErr w:type="spellStart"/>
      <w:r>
        <w:t>brieven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betekend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partij</w:t>
      </w:r>
      <w:proofErr w:type="spellEnd"/>
      <w:r>
        <w:t xml:space="preserve"> en,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advocaat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aangewezen</w:t>
      </w:r>
      <w:proofErr w:type="spellEnd"/>
      <w:r>
        <w:t>,</w:t>
      </w:r>
    </w:p>
    <w:p w:rsidR="000610AE" w:rsidRDefault="000610AE" w:rsidP="000610AE">
      <w:pPr>
        <w:pStyle w:val="Bezodstpw"/>
      </w:pPr>
      <w:proofErr w:type="spellStart"/>
      <w:r>
        <w:t>aan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advocaat</w:t>
      </w:r>
      <w:proofErr w:type="spellEnd"/>
      <w:r>
        <w:t>.</w:t>
      </w:r>
    </w:p>
    <w:p w:rsidR="000610AE" w:rsidRDefault="000610AE" w:rsidP="000610AE">
      <w:pPr>
        <w:pStyle w:val="Bezodstpw"/>
      </w:pPr>
      <w:proofErr w:type="spellStart"/>
      <w:r>
        <w:t>Indien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meerderjarige</w:t>
      </w:r>
      <w:proofErr w:type="spellEnd"/>
      <w:r>
        <w:t xml:space="preserve"> </w:t>
      </w:r>
      <w:proofErr w:type="spellStart"/>
      <w:r>
        <w:t>huiseigenaar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bediend</w:t>
      </w:r>
      <w:proofErr w:type="spellEnd"/>
      <w:r>
        <w:t xml:space="preserve">,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brief</w:t>
      </w:r>
      <w:proofErr w:type="spellEnd"/>
    </w:p>
    <w:p w:rsidR="000610AE" w:rsidRDefault="000610AE" w:rsidP="000610AE">
      <w:pPr>
        <w:pStyle w:val="Bezodstpw"/>
      </w:pPr>
      <w:proofErr w:type="spellStart"/>
      <w:r>
        <w:t>gedurende</w:t>
      </w:r>
      <w:proofErr w:type="spellEnd"/>
      <w:r>
        <w:t xml:space="preserve"> 7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het </w:t>
      </w:r>
      <w:proofErr w:type="spellStart"/>
      <w:r>
        <w:t>postkantoor</w:t>
      </w:r>
      <w:proofErr w:type="spellEnd"/>
      <w:r>
        <w:t xml:space="preserve"> </w:t>
      </w:r>
      <w:proofErr w:type="spellStart"/>
      <w:r>
        <w:t>gedeponeerd</w:t>
      </w:r>
      <w:proofErr w:type="spellEnd"/>
      <w:r>
        <w:t xml:space="preserve"> en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hiervan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kennisgeving</w:t>
      </w:r>
      <w:proofErr w:type="spellEnd"/>
      <w:r>
        <w:t xml:space="preserve"> in</w:t>
      </w:r>
    </w:p>
    <w:p w:rsidR="000610AE" w:rsidRDefault="000610AE" w:rsidP="000610AE">
      <w:pPr>
        <w:pStyle w:val="Bezodstpw"/>
      </w:pPr>
      <w:r>
        <w:t xml:space="preserve">de </w:t>
      </w:r>
      <w:proofErr w:type="spellStart"/>
      <w:r>
        <w:t>brievenbus</w:t>
      </w:r>
      <w:proofErr w:type="spellEnd"/>
      <w:r>
        <w:t xml:space="preserve"> </w:t>
      </w:r>
      <w:proofErr w:type="spellStart"/>
      <w:r>
        <w:t>gedaan</w:t>
      </w:r>
      <w:proofErr w:type="spellEnd"/>
      <w:r>
        <w:t xml:space="preserve"> of,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deur</w:t>
      </w:r>
      <w:proofErr w:type="spellEnd"/>
      <w:r>
        <w:t xml:space="preserve"> van de </w:t>
      </w:r>
      <w:proofErr w:type="spellStart"/>
      <w:r>
        <w:t>flat</w:t>
      </w:r>
      <w:proofErr w:type="spellEnd"/>
      <w:r>
        <w:t xml:space="preserve"> van de</w:t>
      </w:r>
    </w:p>
    <w:p w:rsidR="000610AE" w:rsidRDefault="000610AE" w:rsidP="000610AE">
      <w:pPr>
        <w:pStyle w:val="Bezodstpw"/>
      </w:pPr>
      <w:proofErr w:type="spellStart"/>
      <w:r>
        <w:t>geadresseerde</w:t>
      </w:r>
      <w:proofErr w:type="spellEnd"/>
      <w:r>
        <w:t xml:space="preserve">. De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geacht</w:t>
      </w:r>
      <w:proofErr w:type="spellEnd"/>
      <w:r>
        <w:t xml:space="preserve"> te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bezorgd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einde</w:t>
      </w:r>
      <w:proofErr w:type="spellEnd"/>
      <w:r>
        <w:t xml:space="preserve"> van de </w:t>
      </w:r>
      <w:proofErr w:type="spellStart"/>
      <w:r>
        <w:t>laatste</w:t>
      </w:r>
      <w:proofErr w:type="spellEnd"/>
      <w:r>
        <w:t xml:space="preserve"> dag van</w:t>
      </w:r>
    </w:p>
    <w:p w:rsidR="000610AE" w:rsidRDefault="000610AE" w:rsidP="000610AE">
      <w:pPr>
        <w:pStyle w:val="Bezodstpw"/>
      </w:pPr>
      <w:proofErr w:type="spellStart"/>
      <w:r>
        <w:t>die</w:t>
      </w:r>
      <w:proofErr w:type="spellEnd"/>
      <w:r>
        <w:t xml:space="preserve"> </w:t>
      </w:r>
      <w:proofErr w:type="spellStart"/>
      <w:r>
        <w:t>termijn</w:t>
      </w:r>
      <w:proofErr w:type="spellEnd"/>
      <w:r>
        <w:t>.</w:t>
      </w:r>
    </w:p>
    <w:p w:rsidR="000610AE" w:rsidRDefault="000610AE" w:rsidP="000610AE">
      <w:pPr>
        <w:pStyle w:val="Bezodstpw"/>
      </w:pPr>
      <w:r>
        <w:t xml:space="preserve">De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verplicht</w:t>
      </w:r>
      <w:proofErr w:type="spellEnd"/>
      <w:r>
        <w:t xml:space="preserve"> de </w:t>
      </w:r>
      <w:proofErr w:type="spellStart"/>
      <w:r>
        <w:t>ontvangst</w:t>
      </w:r>
      <w:proofErr w:type="spellEnd"/>
      <w:r>
        <w:t xml:space="preserve"> van de </w:t>
      </w:r>
      <w:proofErr w:type="spellStart"/>
      <w:r>
        <w:t>brief</w:t>
      </w:r>
      <w:proofErr w:type="spellEnd"/>
      <w:r>
        <w:t xml:space="preserve"> te </w:t>
      </w:r>
      <w:proofErr w:type="spellStart"/>
      <w:r>
        <w:t>bevestigen</w:t>
      </w:r>
      <w:proofErr w:type="spellEnd"/>
      <w:r>
        <w:t xml:space="preserve"> met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handtekening</w:t>
      </w:r>
      <w:proofErr w:type="spellEnd"/>
      <w:r>
        <w:t xml:space="preserve"> </w:t>
      </w:r>
      <w:proofErr w:type="spellStart"/>
      <w:r>
        <w:t>onder</w:t>
      </w:r>
      <w:proofErr w:type="spellEnd"/>
    </w:p>
    <w:p w:rsidR="000610AE" w:rsidRDefault="000610AE" w:rsidP="000610AE">
      <w:pPr>
        <w:pStyle w:val="Bezodstpw"/>
      </w:pPr>
      <w:proofErr w:type="spellStart"/>
      <w:r>
        <w:t>vermelding</w:t>
      </w:r>
      <w:proofErr w:type="spellEnd"/>
      <w:r>
        <w:t xml:space="preserve"> van de </w:t>
      </w:r>
      <w:proofErr w:type="spellStart"/>
      <w:r>
        <w:t>datum</w:t>
      </w:r>
      <w:proofErr w:type="spellEnd"/>
      <w:r>
        <w:t xml:space="preserve"> van </w:t>
      </w:r>
      <w:proofErr w:type="spellStart"/>
      <w:r>
        <w:t>bezorging</w:t>
      </w:r>
      <w:proofErr w:type="spellEnd"/>
      <w:r>
        <w:t xml:space="preserve">. </w:t>
      </w:r>
      <w:proofErr w:type="spellStart"/>
      <w:r>
        <w:t>Indien</w:t>
      </w:r>
      <w:proofErr w:type="spellEnd"/>
      <w:r>
        <w:t xml:space="preserve"> de </w:t>
      </w:r>
      <w:proofErr w:type="spellStart"/>
      <w:r>
        <w:t>partij</w:t>
      </w:r>
      <w:proofErr w:type="spellEnd"/>
      <w:r>
        <w:t xml:space="preserve"> de </w:t>
      </w:r>
      <w:proofErr w:type="spellStart"/>
      <w:r>
        <w:t>ontvangstbevestiging</w:t>
      </w:r>
      <w:proofErr w:type="spellEnd"/>
      <w:r>
        <w:t xml:space="preserve"> </w:t>
      </w:r>
      <w:proofErr w:type="spellStart"/>
      <w:r>
        <w:t>vermijdt</w:t>
      </w:r>
      <w:proofErr w:type="spellEnd"/>
      <w:r>
        <w:t>,</w:t>
      </w:r>
    </w:p>
    <w:p w:rsidR="000610AE" w:rsidRDefault="000610AE" w:rsidP="000610AE">
      <w:pPr>
        <w:pStyle w:val="Bezodstpw"/>
      </w:pPr>
      <w:proofErr w:type="spellStart"/>
      <w:r>
        <w:t>stelt</w:t>
      </w:r>
      <w:proofErr w:type="spellEnd"/>
      <w:r>
        <w:t xml:space="preserve"> de </w:t>
      </w:r>
      <w:proofErr w:type="spellStart"/>
      <w:r>
        <w:t>betekenende</w:t>
      </w:r>
      <w:proofErr w:type="spellEnd"/>
      <w:r>
        <w:t xml:space="preserve"> </w:t>
      </w:r>
      <w:proofErr w:type="spellStart"/>
      <w:r>
        <w:t>ambtenaar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de </w:t>
      </w:r>
      <w:proofErr w:type="spellStart"/>
      <w:r>
        <w:t>datum</w:t>
      </w:r>
      <w:proofErr w:type="spellEnd"/>
      <w:r>
        <w:t xml:space="preserve"> van </w:t>
      </w:r>
      <w:proofErr w:type="spellStart"/>
      <w:r>
        <w:t>betekening</w:t>
      </w:r>
      <w:proofErr w:type="spellEnd"/>
      <w:r>
        <w:t xml:space="preserve"> </w:t>
      </w:r>
      <w:proofErr w:type="spellStart"/>
      <w:r>
        <w:t>vast</w:t>
      </w:r>
      <w:proofErr w:type="spellEnd"/>
      <w:r>
        <w:t xml:space="preserve"> en </w:t>
      </w:r>
      <w:proofErr w:type="spellStart"/>
      <w:r>
        <w:t>vermeldt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de</w:t>
      </w:r>
    </w:p>
    <w:p w:rsidR="000610AE" w:rsidRDefault="000610AE" w:rsidP="000610AE">
      <w:pPr>
        <w:pStyle w:val="Bezodstpw"/>
      </w:pPr>
      <w:proofErr w:type="spellStart"/>
      <w:r>
        <w:t>persoon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de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en de </w:t>
      </w:r>
      <w:proofErr w:type="spellStart"/>
      <w:r>
        <w:t>reden</w:t>
      </w:r>
      <w:proofErr w:type="spellEnd"/>
      <w:r>
        <w:t xml:space="preserve">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handtekening</w:t>
      </w:r>
      <w:proofErr w:type="spellEnd"/>
      <w:r>
        <w:t xml:space="preserve"> </w:t>
      </w:r>
      <w:proofErr w:type="spellStart"/>
      <w:r>
        <w:t>ontbreekt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proofErr w:type="spellStart"/>
      <w:r>
        <w:lastRenderedPageBreak/>
        <w:t>Indien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weigert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per post </w:t>
      </w:r>
      <w:proofErr w:type="spellStart"/>
      <w:r>
        <w:t>verzonden</w:t>
      </w:r>
      <w:proofErr w:type="spellEnd"/>
      <w:r>
        <w:t xml:space="preserve"> of </w:t>
      </w:r>
      <w:proofErr w:type="spellStart"/>
      <w:r>
        <w:t>op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afgeleverde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in</w:t>
      </w:r>
    </w:p>
    <w:p w:rsidR="000610AE" w:rsidRDefault="000610AE" w:rsidP="000610AE">
      <w:pPr>
        <w:pStyle w:val="Bezodstpw"/>
      </w:pPr>
      <w:proofErr w:type="spellStart"/>
      <w:r>
        <w:t>ontvangst</w:t>
      </w:r>
      <w:proofErr w:type="spellEnd"/>
      <w:r>
        <w:t xml:space="preserve"> te </w:t>
      </w:r>
      <w:proofErr w:type="spellStart"/>
      <w:r>
        <w:t>nemen</w:t>
      </w:r>
      <w:proofErr w:type="spellEnd"/>
      <w:r>
        <w:t xml:space="preserve">,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afzender</w:t>
      </w:r>
      <w:proofErr w:type="spellEnd"/>
      <w:r>
        <w:t xml:space="preserve"> </w:t>
      </w:r>
      <w:proofErr w:type="spellStart"/>
      <w:r>
        <w:t>teruggezonden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aantekening</w:t>
      </w:r>
      <w:proofErr w:type="spellEnd"/>
    </w:p>
    <w:p w:rsidR="000610AE" w:rsidRDefault="000610AE" w:rsidP="000610AE">
      <w:pPr>
        <w:pStyle w:val="Bezodstpw"/>
      </w:pPr>
      <w:r>
        <w:t xml:space="preserve">van </w:t>
      </w:r>
      <w:proofErr w:type="spellStart"/>
      <w:r>
        <w:t>weigering</w:t>
      </w:r>
      <w:proofErr w:type="spellEnd"/>
      <w:r>
        <w:t xml:space="preserve"> en de </w:t>
      </w:r>
      <w:proofErr w:type="spellStart"/>
      <w:r>
        <w:t>datum</w:t>
      </w:r>
      <w:proofErr w:type="spellEnd"/>
      <w:r>
        <w:t xml:space="preserve"> van </w:t>
      </w:r>
      <w:proofErr w:type="spellStart"/>
      <w:r>
        <w:t>weigering</w:t>
      </w:r>
      <w:proofErr w:type="spellEnd"/>
      <w:r>
        <w:t xml:space="preserve">.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dergelijk</w:t>
      </w:r>
      <w:proofErr w:type="spellEnd"/>
      <w:r>
        <w:t xml:space="preserve"> </w:t>
      </w:r>
      <w:proofErr w:type="spellStart"/>
      <w:r>
        <w:t>geval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geacht</w:t>
      </w:r>
      <w:proofErr w:type="spellEnd"/>
      <w:r>
        <w:t xml:space="preserve"> te </w:t>
      </w:r>
      <w:proofErr w:type="spellStart"/>
      <w:r>
        <w:t>zijn</w:t>
      </w:r>
      <w:proofErr w:type="spellEnd"/>
    </w:p>
    <w:p w:rsidR="000610AE" w:rsidRDefault="000610AE" w:rsidP="000610AE">
      <w:pPr>
        <w:pStyle w:val="Bezodstpw"/>
      </w:pPr>
      <w:proofErr w:type="spellStart"/>
      <w:r>
        <w:t>betekend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de </w:t>
      </w:r>
      <w:proofErr w:type="spellStart"/>
      <w:r>
        <w:t>datum</w:t>
      </w:r>
      <w:proofErr w:type="spellEnd"/>
      <w:r>
        <w:t xml:space="preserve"> van de </w:t>
      </w:r>
      <w:proofErr w:type="spellStart"/>
      <w:r>
        <w:t>weigering</w:t>
      </w:r>
      <w:proofErr w:type="spellEnd"/>
      <w:r>
        <w:t xml:space="preserve"> van de </w:t>
      </w:r>
      <w:proofErr w:type="spellStart"/>
      <w:r>
        <w:t>geadresseerde</w:t>
      </w:r>
      <w:proofErr w:type="spellEnd"/>
      <w:r>
        <w:t xml:space="preserve"> om de </w:t>
      </w:r>
      <w:proofErr w:type="spellStart"/>
      <w:r>
        <w:t>brief</w:t>
      </w:r>
      <w:proofErr w:type="spellEnd"/>
      <w:r>
        <w:t xml:space="preserve"> in </w:t>
      </w:r>
      <w:proofErr w:type="spellStart"/>
      <w:r>
        <w:t>ontvangst</w:t>
      </w:r>
      <w:proofErr w:type="spellEnd"/>
      <w:r>
        <w:t xml:space="preserve"> te</w:t>
      </w:r>
    </w:p>
    <w:p w:rsidR="000610AE" w:rsidRDefault="000610AE" w:rsidP="000610AE">
      <w:pPr>
        <w:pStyle w:val="Bezodstpw"/>
      </w:pPr>
      <w:proofErr w:type="spellStart"/>
      <w:r>
        <w:t>nemen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proofErr w:type="spellStart"/>
      <w:r>
        <w:t>Elke</w:t>
      </w:r>
      <w:proofErr w:type="spellEnd"/>
      <w:r>
        <w:t xml:space="preserve"> </w:t>
      </w:r>
      <w:proofErr w:type="spellStart"/>
      <w:r>
        <w:t>verandering</w:t>
      </w:r>
      <w:proofErr w:type="spellEnd"/>
      <w:r>
        <w:t xml:space="preserve"> van </w:t>
      </w:r>
      <w:proofErr w:type="spellStart"/>
      <w:r>
        <w:t>woonplaats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meegedeeld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autoriteit</w:t>
      </w:r>
      <w:proofErr w:type="spellEnd"/>
      <w:r>
        <w:t xml:space="preserve"> </w:t>
      </w:r>
      <w:proofErr w:type="spellStart"/>
      <w:r>
        <w:t>waarbij</w:t>
      </w:r>
      <w:proofErr w:type="spellEnd"/>
      <w:r>
        <w:t xml:space="preserve"> de</w:t>
      </w:r>
    </w:p>
    <w:p w:rsidR="000610AE" w:rsidRDefault="000610AE" w:rsidP="000610AE">
      <w:pPr>
        <w:pStyle w:val="Bezodstpw"/>
      </w:pPr>
      <w:proofErr w:type="spellStart"/>
      <w:r>
        <w:t>procedure</w:t>
      </w:r>
      <w:proofErr w:type="spellEnd"/>
      <w:r>
        <w:t xml:space="preserve"> </w:t>
      </w:r>
      <w:proofErr w:type="spellStart"/>
      <w:r>
        <w:t>aanhangig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. </w:t>
      </w:r>
      <w:proofErr w:type="spellStart"/>
      <w:r>
        <w:t>Tijdens</w:t>
      </w:r>
      <w:proofErr w:type="spellEnd"/>
      <w:r>
        <w:t xml:space="preserve"> de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brieven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verzonden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het</w:t>
      </w:r>
    </w:p>
    <w:p w:rsidR="000610AE" w:rsidRDefault="000610AE" w:rsidP="000610AE">
      <w:pPr>
        <w:pStyle w:val="Bezodstpw"/>
      </w:pPr>
      <w:proofErr w:type="spellStart"/>
      <w:r>
        <w:t>domicilie</w:t>
      </w:r>
      <w:proofErr w:type="spellEnd"/>
      <w:r>
        <w:t xml:space="preserve"> dat het </w:t>
      </w:r>
      <w:proofErr w:type="spellStart"/>
      <w:r>
        <w:t>laatst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opgegeven</w:t>
      </w:r>
      <w:proofErr w:type="spellEnd"/>
      <w:r>
        <w:t xml:space="preserve"> bij de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autoriteit</w:t>
      </w:r>
      <w:proofErr w:type="spellEnd"/>
      <w:r>
        <w:t>.</w:t>
      </w:r>
    </w:p>
    <w:p w:rsidR="000610AE" w:rsidRDefault="000610AE" w:rsidP="000610AE">
      <w:pPr>
        <w:pStyle w:val="Bezodstpw"/>
      </w:pPr>
      <w:proofErr w:type="spellStart"/>
      <w:r>
        <w:t>Indien</w:t>
      </w:r>
      <w:proofErr w:type="spellEnd"/>
      <w:r>
        <w:t xml:space="preserve"> het adres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gewijzigd</w:t>
      </w:r>
      <w:proofErr w:type="spellEnd"/>
      <w:r>
        <w:t xml:space="preserve"> en de </w:t>
      </w:r>
      <w:proofErr w:type="spellStart"/>
      <w:r>
        <w:t>autoriteit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de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leidt</w:t>
      </w:r>
      <w:proofErr w:type="spellEnd"/>
      <w:r>
        <w:t xml:space="preserve"> </w:t>
      </w:r>
      <w:proofErr w:type="spellStart"/>
      <w:r>
        <w:t>daarvan</w:t>
      </w:r>
      <w:proofErr w:type="spellEnd"/>
    </w:p>
    <w:p w:rsidR="000610AE" w:rsidRDefault="000610AE" w:rsidP="000610AE">
      <w:pPr>
        <w:pStyle w:val="Bezodstpw"/>
      </w:pPr>
      <w:proofErr w:type="spellStart"/>
      <w:r>
        <w:t>niet</w:t>
      </w:r>
      <w:proofErr w:type="spellEnd"/>
      <w:r>
        <w:t xml:space="preserve"> in </w:t>
      </w:r>
      <w:proofErr w:type="spellStart"/>
      <w:r>
        <w:t>kennis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, </w:t>
      </w:r>
      <w:proofErr w:type="spellStart"/>
      <w:r>
        <w:t>wordt</w:t>
      </w:r>
      <w:proofErr w:type="spellEnd"/>
      <w:r>
        <w:t xml:space="preserve"> de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verzonden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het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opgegeven</w:t>
      </w:r>
      <w:proofErr w:type="spellEnd"/>
    </w:p>
    <w:p w:rsidR="000610AE" w:rsidRDefault="000610AE" w:rsidP="000610AE">
      <w:pPr>
        <w:pStyle w:val="Bezodstpw"/>
      </w:pPr>
      <w:r>
        <w:t xml:space="preserve">adres. </w:t>
      </w:r>
      <w:proofErr w:type="spellStart"/>
      <w:r>
        <w:t>Overeenkomstig</w:t>
      </w:r>
      <w:proofErr w:type="spellEnd"/>
      <w:r>
        <w:t xml:space="preserve"> de </w:t>
      </w:r>
      <w:proofErr w:type="spellStart"/>
      <w:r>
        <w:t>bepalingen</w:t>
      </w:r>
      <w:proofErr w:type="spellEnd"/>
      <w:r>
        <w:t xml:space="preserve"> van het </w:t>
      </w:r>
      <w:proofErr w:type="spellStart"/>
      <w:r>
        <w:t>Wetboek</w:t>
      </w:r>
      <w:proofErr w:type="spellEnd"/>
      <w:r>
        <w:t xml:space="preserve"> van </w:t>
      </w:r>
      <w:proofErr w:type="spellStart"/>
      <w:r>
        <w:t>administratieve</w:t>
      </w:r>
      <w:proofErr w:type="spellEnd"/>
      <w:r>
        <w:t xml:space="preserve"> </w:t>
      </w:r>
      <w:proofErr w:type="spellStart"/>
      <w:r>
        <w:t>rechtsvordering</w:t>
      </w:r>
      <w:proofErr w:type="spellEnd"/>
    </w:p>
    <w:p w:rsidR="000610AE" w:rsidRDefault="000610AE" w:rsidP="000610AE">
      <w:pPr>
        <w:pStyle w:val="Bezodstpw"/>
      </w:pPr>
      <w:proofErr w:type="spellStart"/>
      <w:r>
        <w:t>wordt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manier </w:t>
      </w:r>
      <w:proofErr w:type="spellStart"/>
      <w:r>
        <w:t>verzonden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daadwerkelijk</w:t>
      </w:r>
      <w:proofErr w:type="spellEnd"/>
      <w:r>
        <w:t xml:space="preserve"> </w:t>
      </w:r>
      <w:proofErr w:type="spellStart"/>
      <w:r>
        <w:t>bezorgd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de </w:t>
      </w:r>
      <w:proofErr w:type="spellStart"/>
      <w:r>
        <w:t>partij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langer</w:t>
      </w:r>
      <w:proofErr w:type="spellEnd"/>
    </w:p>
    <w:p w:rsidR="000610AE" w:rsidRDefault="000610AE" w:rsidP="000610AE">
      <w:pPr>
        <w:pStyle w:val="Bezodstpw"/>
      </w:pPr>
      <w:proofErr w:type="spellStart"/>
      <w:r>
        <w:t>op</w:t>
      </w:r>
      <w:proofErr w:type="spellEnd"/>
      <w:r>
        <w:t xml:space="preserve"> het </w:t>
      </w:r>
      <w:proofErr w:type="spellStart"/>
      <w:r>
        <w:t>opgegeven</w:t>
      </w:r>
      <w:proofErr w:type="spellEnd"/>
      <w:r>
        <w:t xml:space="preserve"> adres </w:t>
      </w:r>
      <w:proofErr w:type="spellStart"/>
      <w:r>
        <w:t>woont</w:t>
      </w:r>
      <w:proofErr w:type="spellEnd"/>
      <w:r>
        <w:t xml:space="preserve"> en om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reden</w:t>
      </w:r>
      <w:proofErr w:type="spellEnd"/>
      <w:r>
        <w:t xml:space="preserve"> de </w:t>
      </w:r>
      <w:proofErr w:type="spellStart"/>
      <w:r>
        <w:t>inhoud</w:t>
      </w:r>
      <w:proofErr w:type="spellEnd"/>
      <w:r>
        <w:t xml:space="preserve"> van de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heeft</w:t>
      </w:r>
      <w:proofErr w:type="spellEnd"/>
    </w:p>
    <w:p w:rsidR="000610AE" w:rsidRDefault="000610AE" w:rsidP="000610AE">
      <w:pPr>
        <w:pStyle w:val="Bezodstpw"/>
      </w:pPr>
      <w:proofErr w:type="spellStart"/>
      <w:r>
        <w:t>aanvaard</w:t>
      </w:r>
      <w:proofErr w:type="spellEnd"/>
      <w:r>
        <w:t>/</w:t>
      </w:r>
      <w:proofErr w:type="spellStart"/>
      <w:r>
        <w:t>geaccepteerd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r>
        <w:t xml:space="preserve">De </w:t>
      </w:r>
      <w:proofErr w:type="spellStart"/>
      <w:r>
        <w:t>instantie</w:t>
      </w:r>
      <w:proofErr w:type="spellEnd"/>
      <w:r>
        <w:t xml:space="preserve"> in </w:t>
      </w:r>
      <w:proofErr w:type="spellStart"/>
      <w:r>
        <w:t>eerste</w:t>
      </w:r>
      <w:proofErr w:type="spellEnd"/>
      <w:r>
        <w:t xml:space="preserve"> en </w:t>
      </w:r>
      <w:proofErr w:type="spellStart"/>
      <w:r>
        <w:t>tweede</w:t>
      </w:r>
      <w:proofErr w:type="spellEnd"/>
      <w:r>
        <w:t xml:space="preserve"> </w:t>
      </w:r>
      <w:proofErr w:type="spellStart"/>
      <w:r>
        <w:t>aanleg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, </w:t>
      </w:r>
      <w:proofErr w:type="spellStart"/>
      <w:r>
        <w:t>alvorens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beslissing</w:t>
      </w:r>
      <w:proofErr w:type="spellEnd"/>
      <w:r>
        <w:t xml:space="preserve"> te </w:t>
      </w:r>
      <w:proofErr w:type="spellStart"/>
      <w:r>
        <w:t>nemen</w:t>
      </w:r>
      <w:proofErr w:type="spellEnd"/>
      <w:r>
        <w:t xml:space="preserve">, de </w:t>
      </w:r>
      <w:proofErr w:type="spellStart"/>
      <w:r>
        <w:t>partij</w:t>
      </w:r>
      <w:proofErr w:type="spellEnd"/>
    </w:p>
    <w:p w:rsidR="000610AE" w:rsidRDefault="000610AE" w:rsidP="000610AE">
      <w:pPr>
        <w:pStyle w:val="Bezodstpw"/>
      </w:pPr>
      <w:proofErr w:type="spellStart"/>
      <w:r>
        <w:t>oproepen</w:t>
      </w:r>
      <w:proofErr w:type="spellEnd"/>
      <w:r>
        <w:t xml:space="preserve"> om </w:t>
      </w:r>
      <w:proofErr w:type="spellStart"/>
      <w:r>
        <w:t>persoonlijk</w:t>
      </w:r>
      <w:proofErr w:type="spellEnd"/>
      <w:r>
        <w:t xml:space="preserve"> te </w:t>
      </w:r>
      <w:proofErr w:type="spellStart"/>
      <w:r>
        <w:t>verschijnen</w:t>
      </w:r>
      <w:proofErr w:type="spellEnd"/>
      <w:r>
        <w:t xml:space="preserve"> om </w:t>
      </w:r>
      <w:proofErr w:type="spellStart"/>
      <w:r>
        <w:t>uitleg</w:t>
      </w:r>
      <w:proofErr w:type="spellEnd"/>
      <w:r>
        <w:t xml:space="preserve"> te </w:t>
      </w:r>
      <w:proofErr w:type="spellStart"/>
      <w:r>
        <w:t>geven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de </w:t>
      </w:r>
      <w:proofErr w:type="spellStart"/>
      <w:r>
        <w:t>relevante</w:t>
      </w:r>
      <w:proofErr w:type="spellEnd"/>
    </w:p>
    <w:p w:rsidR="000610AE" w:rsidRDefault="000610AE" w:rsidP="000610AE">
      <w:pPr>
        <w:pStyle w:val="Bezodstpw"/>
      </w:pPr>
      <w:proofErr w:type="spellStart"/>
      <w:r>
        <w:t>omstandigheden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beslissing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r>
        <w:t xml:space="preserve">Alle </w:t>
      </w:r>
      <w:proofErr w:type="spellStart"/>
      <w:r>
        <w:t>weigeringen</w:t>
      </w:r>
      <w:proofErr w:type="spellEnd"/>
      <w:r>
        <w:t xml:space="preserve"> in </w:t>
      </w:r>
      <w:proofErr w:type="spellStart"/>
      <w:r>
        <w:t>aangelegenheden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geregeld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de Wet </w:t>
      </w:r>
      <w:proofErr w:type="spellStart"/>
      <w:r>
        <w:t>betreffende</w:t>
      </w:r>
      <w:proofErr w:type="spellEnd"/>
      <w:r>
        <w:t xml:space="preserve"> de</w:t>
      </w:r>
    </w:p>
    <w:p w:rsidR="000610AE" w:rsidRDefault="000610AE" w:rsidP="000610AE">
      <w:pPr>
        <w:pStyle w:val="Bezodstpw"/>
      </w:pPr>
      <w:proofErr w:type="spellStart"/>
      <w:r>
        <w:t>toegang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, het </w:t>
      </w:r>
      <w:proofErr w:type="spellStart"/>
      <w:r>
        <w:t>verblijf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en het </w:t>
      </w:r>
      <w:proofErr w:type="spellStart"/>
      <w:r>
        <w:t>vertrek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het </w:t>
      </w:r>
      <w:proofErr w:type="spellStart"/>
      <w:r>
        <w:t>grondgebied</w:t>
      </w:r>
      <w:proofErr w:type="spellEnd"/>
      <w:r>
        <w:t xml:space="preserve"> van de </w:t>
      </w:r>
      <w:proofErr w:type="spellStart"/>
      <w:r>
        <w:t>Republiek</w:t>
      </w:r>
      <w:proofErr w:type="spellEnd"/>
      <w:r>
        <w:t xml:space="preserve"> Polen van</w:t>
      </w:r>
    </w:p>
    <w:p w:rsidR="000610AE" w:rsidRDefault="000610AE" w:rsidP="000610AE">
      <w:pPr>
        <w:pStyle w:val="Bezodstpw"/>
      </w:pPr>
      <w:proofErr w:type="spellStart"/>
      <w:r>
        <w:t>onderdanen</w:t>
      </w:r>
      <w:proofErr w:type="spellEnd"/>
      <w:r>
        <w:t xml:space="preserve"> van de </w:t>
      </w:r>
      <w:proofErr w:type="spellStart"/>
      <w:r>
        <w:t>lidstaten</w:t>
      </w:r>
      <w:proofErr w:type="spellEnd"/>
      <w:r>
        <w:t xml:space="preserve"> van de </w:t>
      </w:r>
      <w:proofErr w:type="spellStart"/>
      <w:r>
        <w:t>Europese</w:t>
      </w:r>
      <w:proofErr w:type="spellEnd"/>
      <w:r>
        <w:t xml:space="preserve"> Unie en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familieleden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schriftelijk</w:t>
      </w:r>
      <w:proofErr w:type="spellEnd"/>
    </w:p>
    <w:p w:rsidR="000610AE" w:rsidRDefault="000610AE" w:rsidP="000610AE">
      <w:pPr>
        <w:pStyle w:val="Bezodstpw"/>
      </w:pPr>
      <w:proofErr w:type="spellStart"/>
      <w:r>
        <w:t>afgeleverd</w:t>
      </w:r>
      <w:proofErr w:type="spellEnd"/>
      <w:r>
        <w:t xml:space="preserve"> met </w:t>
      </w:r>
      <w:proofErr w:type="spellStart"/>
      <w:r>
        <w:t>opgave</w:t>
      </w:r>
      <w:proofErr w:type="spellEnd"/>
      <w:r>
        <w:t xml:space="preserve"> van </w:t>
      </w:r>
      <w:proofErr w:type="spellStart"/>
      <w:r>
        <w:t>redenen</w:t>
      </w:r>
      <w:proofErr w:type="spellEnd"/>
      <w:r>
        <w:t>.</w:t>
      </w:r>
    </w:p>
    <w:p w:rsidR="000610AE" w:rsidRDefault="000610AE" w:rsidP="000610AE">
      <w:pPr>
        <w:pStyle w:val="Bezodstpw"/>
      </w:pPr>
    </w:p>
    <w:p w:rsidR="000610AE" w:rsidRDefault="000610AE" w:rsidP="000610AE">
      <w:pPr>
        <w:pStyle w:val="Bezodstpw"/>
      </w:pPr>
      <w:r>
        <w:t>Wie:</w:t>
      </w:r>
    </w:p>
    <w:p w:rsidR="000610AE" w:rsidRDefault="000610AE" w:rsidP="000610AE">
      <w:pPr>
        <w:pStyle w:val="Bezodstpw"/>
      </w:pPr>
      <w:r>
        <w:t xml:space="preserve">1)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voldoet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verplichting</w:t>
      </w:r>
      <w:proofErr w:type="spellEnd"/>
      <w:r>
        <w:t xml:space="preserve"> om </w:t>
      </w:r>
      <w:proofErr w:type="spellStart"/>
      <w:r>
        <w:t>zijn</w:t>
      </w:r>
      <w:proofErr w:type="spellEnd"/>
      <w:r>
        <w:t>/</w:t>
      </w:r>
      <w:proofErr w:type="spellStart"/>
      <w:r>
        <w:t>haar</w:t>
      </w:r>
      <w:proofErr w:type="spellEnd"/>
      <w:r>
        <w:t xml:space="preserve"> </w:t>
      </w:r>
      <w:proofErr w:type="spellStart"/>
      <w:r>
        <w:t>verblijf</w:t>
      </w:r>
      <w:proofErr w:type="spellEnd"/>
      <w:r>
        <w:t xml:space="preserve"> </w:t>
      </w:r>
      <w:proofErr w:type="spellStart"/>
      <w:r>
        <w:t>op</w:t>
      </w:r>
      <w:proofErr w:type="spellEnd"/>
      <w:r>
        <w:t xml:space="preserve"> het </w:t>
      </w:r>
      <w:proofErr w:type="spellStart"/>
      <w:r>
        <w:t>grondgebied</w:t>
      </w:r>
      <w:proofErr w:type="spellEnd"/>
      <w:r>
        <w:t xml:space="preserve"> van de </w:t>
      </w:r>
      <w:proofErr w:type="spellStart"/>
      <w:r>
        <w:t>Republiek</w:t>
      </w:r>
      <w:proofErr w:type="spellEnd"/>
    </w:p>
    <w:p w:rsidR="000610AE" w:rsidRDefault="000610AE" w:rsidP="000610AE">
      <w:pPr>
        <w:pStyle w:val="Bezodstpw"/>
      </w:pPr>
      <w:r>
        <w:t xml:space="preserve">Polen te </w:t>
      </w:r>
      <w:proofErr w:type="spellStart"/>
      <w:r>
        <w:t>registreren</w:t>
      </w:r>
      <w:proofErr w:type="spellEnd"/>
      <w:r>
        <w:t>,</w:t>
      </w:r>
    </w:p>
    <w:p w:rsidR="000610AE" w:rsidRDefault="000610AE" w:rsidP="000610AE">
      <w:pPr>
        <w:pStyle w:val="Bezodstpw"/>
      </w:pPr>
      <w:r>
        <w:t xml:space="preserve">2)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onttrekt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verplichting</w:t>
      </w:r>
      <w:proofErr w:type="spellEnd"/>
      <w:r>
        <w:t xml:space="preserve"> om de </w:t>
      </w:r>
      <w:proofErr w:type="spellStart"/>
      <w:r>
        <w:t>verblijfskaart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familielid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EU-</w:t>
      </w:r>
      <w:proofErr w:type="spellStart"/>
      <w:r>
        <w:t>burger</w:t>
      </w:r>
      <w:proofErr w:type="spellEnd"/>
    </w:p>
    <w:p w:rsidR="000610AE" w:rsidRDefault="000610AE" w:rsidP="000610AE">
      <w:pPr>
        <w:pStyle w:val="Bezodstpw"/>
      </w:pPr>
      <w:r>
        <w:t xml:space="preserve">of de </w:t>
      </w:r>
      <w:proofErr w:type="spellStart"/>
      <w:r>
        <w:t>duurzame</w:t>
      </w:r>
      <w:proofErr w:type="spellEnd"/>
      <w:r>
        <w:t xml:space="preserve"> </w:t>
      </w:r>
      <w:proofErr w:type="spellStart"/>
      <w:r>
        <w:t>verblijfskaart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familielid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EU-</w:t>
      </w:r>
      <w:proofErr w:type="spellStart"/>
      <w:r>
        <w:t>burger</w:t>
      </w:r>
      <w:proofErr w:type="spellEnd"/>
      <w:r>
        <w:t xml:space="preserve"> te </w:t>
      </w:r>
      <w:proofErr w:type="spellStart"/>
      <w:r>
        <w:t>bezitten</w:t>
      </w:r>
      <w:proofErr w:type="spellEnd"/>
      <w:r>
        <w:t xml:space="preserve"> of te</w:t>
      </w:r>
    </w:p>
    <w:p w:rsidR="000610AE" w:rsidRDefault="000610AE" w:rsidP="000610AE">
      <w:pPr>
        <w:pStyle w:val="Bezodstpw"/>
      </w:pPr>
      <w:proofErr w:type="spellStart"/>
      <w:r>
        <w:t>vervangen</w:t>
      </w:r>
      <w:proofErr w:type="spellEnd"/>
      <w:r>
        <w:t>,</w:t>
      </w:r>
    </w:p>
    <w:p w:rsidR="000610AE" w:rsidRDefault="000610AE" w:rsidP="000610AE">
      <w:pPr>
        <w:pStyle w:val="Bezodstpw"/>
      </w:pPr>
      <w:r>
        <w:t xml:space="preserve">3) in </w:t>
      </w:r>
      <w:proofErr w:type="spellStart"/>
      <w:r>
        <w:t>strijd</w:t>
      </w:r>
      <w:proofErr w:type="spellEnd"/>
      <w:r>
        <w:t xml:space="preserve"> met de </w:t>
      </w:r>
      <w:proofErr w:type="spellStart"/>
      <w:r>
        <w:t>verplichting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verblijfskaart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familielid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EU-</w:t>
      </w:r>
      <w:proofErr w:type="spellStart"/>
      <w:r>
        <w:t>burger</w:t>
      </w:r>
      <w:proofErr w:type="spellEnd"/>
      <w:r>
        <w:t xml:space="preserve">, </w:t>
      </w:r>
      <w:proofErr w:type="spellStart"/>
      <w:r>
        <w:t>een</w:t>
      </w:r>
      <w:proofErr w:type="spellEnd"/>
    </w:p>
    <w:p w:rsidR="000610AE" w:rsidRDefault="000610AE" w:rsidP="000610AE">
      <w:pPr>
        <w:pStyle w:val="Bezodstpw"/>
      </w:pPr>
      <w:proofErr w:type="spellStart"/>
      <w:r>
        <w:t>document</w:t>
      </w:r>
      <w:proofErr w:type="spellEnd"/>
      <w:r>
        <w:t xml:space="preserve"> dat het </w:t>
      </w:r>
      <w:proofErr w:type="spellStart"/>
      <w:r>
        <w:t>duurzame</w:t>
      </w:r>
      <w:proofErr w:type="spellEnd"/>
      <w:r>
        <w:t xml:space="preserve"> </w:t>
      </w:r>
      <w:proofErr w:type="spellStart"/>
      <w:r>
        <w:t>verblijfsrecht</w:t>
      </w:r>
      <w:proofErr w:type="spellEnd"/>
      <w:r>
        <w:t xml:space="preserve"> </w:t>
      </w:r>
      <w:proofErr w:type="spellStart"/>
      <w:r>
        <w:t>bevestigt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duurzame</w:t>
      </w:r>
      <w:proofErr w:type="spellEnd"/>
      <w:r>
        <w:t xml:space="preserve"> </w:t>
      </w:r>
      <w:proofErr w:type="spellStart"/>
      <w:r>
        <w:t>verblijfskaart</w:t>
      </w:r>
      <w:proofErr w:type="spellEnd"/>
      <w:r>
        <w:t xml:space="preserve"> van </w:t>
      </w:r>
      <w:proofErr w:type="spellStart"/>
      <w:r>
        <w:t>een</w:t>
      </w:r>
      <w:proofErr w:type="spellEnd"/>
    </w:p>
    <w:p w:rsidR="000610AE" w:rsidRDefault="000610AE" w:rsidP="000610AE">
      <w:pPr>
        <w:pStyle w:val="Bezodstpw"/>
      </w:pPr>
      <w:proofErr w:type="spellStart"/>
      <w:r>
        <w:t>familielid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EU-</w:t>
      </w:r>
      <w:proofErr w:type="spellStart"/>
      <w:r>
        <w:t>burger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teruggeeft</w:t>
      </w:r>
      <w:proofErr w:type="spellEnd"/>
    </w:p>
    <w:p w:rsidR="000610AE" w:rsidRDefault="000610AE" w:rsidP="000610AE">
      <w:pPr>
        <w:pStyle w:val="Bezodstpw"/>
      </w:pPr>
      <w:bookmarkStart w:id="0" w:name="_GoBack"/>
      <w:bookmarkEnd w:id="0"/>
    </w:p>
    <w:p w:rsidR="00AB4506" w:rsidRPr="000610AE" w:rsidRDefault="000610AE" w:rsidP="000610AE">
      <w:pPr>
        <w:pStyle w:val="Bezodstpw"/>
      </w:pPr>
      <w:r>
        <w:t xml:space="preserve">-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bestraft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boete</w:t>
      </w:r>
      <w:proofErr w:type="spellEnd"/>
      <w:r>
        <w:t>.</w:t>
      </w:r>
    </w:p>
    <w:sectPr w:rsidR="00AB4506" w:rsidRPr="00061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CC"/>
    <w:rsid w:val="000610AE"/>
    <w:rsid w:val="00AB4506"/>
    <w:rsid w:val="00B5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EFEF"/>
  <w15:chartTrackingRefBased/>
  <w15:docId w15:val="{A93259B1-B1D0-4579-9E22-DAA84EC5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2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Hagno-Sobczyk</dc:creator>
  <cp:keywords/>
  <dc:description/>
  <cp:lastModifiedBy>Renata Hagno-Sobczyk</cp:lastModifiedBy>
  <cp:revision>2</cp:revision>
  <dcterms:created xsi:type="dcterms:W3CDTF">2023-07-18T11:56:00Z</dcterms:created>
  <dcterms:modified xsi:type="dcterms:W3CDTF">2023-07-18T11:56:00Z</dcterms:modified>
</cp:coreProperties>
</file>